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3B" w:rsidRDefault="001E0BE9" w:rsidP="001E0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BE9">
        <w:rPr>
          <w:rFonts w:ascii="Times New Roman" w:hAnsi="Times New Roman" w:cs="Times New Roman"/>
          <w:b/>
          <w:sz w:val="24"/>
          <w:szCs w:val="24"/>
        </w:rPr>
        <w:t>Сроки ожидания предоставления платных медицинских услуг</w:t>
      </w:r>
    </w:p>
    <w:p w:rsidR="00BC5EBE" w:rsidRDefault="00BC5EBE" w:rsidP="001E0B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BE" w:rsidRPr="00BE19EE" w:rsidRDefault="00BC5EBE" w:rsidP="00BC5EBE">
      <w:pPr>
        <w:pStyle w:val="a3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П</w:t>
      </w:r>
      <w:r w:rsidRPr="00BE19EE">
        <w:rPr>
          <w:rFonts w:asciiTheme="majorHAnsi" w:hAnsiTheme="majorHAnsi" w:cstheme="majorHAnsi"/>
          <w:sz w:val="20"/>
          <w:szCs w:val="20"/>
        </w:rPr>
        <w:t>риемы врачами-терапевтами, врачами общей практики (семейными врачами), врачами-педиатрами не должны превышать 24 часа с момента обращения Потребителя/Пациента/Заказчика в медицинскую организацию</w:t>
      </w:r>
      <w:r>
        <w:rPr>
          <w:rFonts w:asciiTheme="majorHAnsi" w:hAnsiTheme="majorHAnsi" w:cstheme="majorHAnsi"/>
          <w:sz w:val="20"/>
          <w:szCs w:val="20"/>
        </w:rPr>
        <w:t>.</w:t>
      </w:r>
    </w:p>
    <w:p w:rsidR="00BC5EBE" w:rsidRPr="00BE19EE" w:rsidRDefault="00BC5EBE" w:rsidP="00BC5EBE">
      <w:pPr>
        <w:pStyle w:val="a3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С</w:t>
      </w:r>
      <w:r w:rsidRPr="00BE19EE">
        <w:rPr>
          <w:rFonts w:asciiTheme="majorHAnsi" w:hAnsiTheme="majorHAnsi" w:cstheme="majorHAnsi"/>
          <w:sz w:val="20"/>
          <w:szCs w:val="20"/>
        </w:rPr>
        <w:t>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</w:t>
      </w:r>
      <w:r>
        <w:rPr>
          <w:rFonts w:asciiTheme="majorHAnsi" w:hAnsiTheme="majorHAnsi" w:cstheme="majorHAnsi"/>
          <w:sz w:val="20"/>
          <w:szCs w:val="20"/>
        </w:rPr>
        <w:t>.</w:t>
      </w:r>
    </w:p>
    <w:p w:rsidR="00BC5EBE" w:rsidRPr="00BE19EE" w:rsidRDefault="00BC5EBE" w:rsidP="00BC5EBE">
      <w:pPr>
        <w:pStyle w:val="a3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С</w:t>
      </w:r>
      <w:r w:rsidRPr="00BE19EE">
        <w:rPr>
          <w:rFonts w:asciiTheme="majorHAnsi" w:hAnsiTheme="majorHAnsi" w:cstheme="majorHAnsi"/>
          <w:sz w:val="20"/>
          <w:szCs w:val="20"/>
        </w:rPr>
        <w:t>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</w:t>
      </w:r>
      <w:r>
        <w:rPr>
          <w:rFonts w:asciiTheme="majorHAnsi" w:hAnsiTheme="majorHAnsi" w:cstheme="majorHAnsi"/>
          <w:sz w:val="20"/>
          <w:szCs w:val="20"/>
        </w:rPr>
        <w:t>.</w:t>
      </w:r>
      <w:r w:rsidRPr="00BE19EE">
        <w:rPr>
          <w:rFonts w:asciiTheme="majorHAnsi" w:hAnsiTheme="majorHAnsi" w:cstheme="majorHAnsi"/>
          <w:sz w:val="20"/>
          <w:szCs w:val="20"/>
        </w:rPr>
        <w:t xml:space="preserve"> </w:t>
      </w:r>
    </w:p>
    <w:p w:rsidR="00BC5EBE" w:rsidRPr="00BE19EE" w:rsidRDefault="00BC5EBE" w:rsidP="00BC5EBE">
      <w:pPr>
        <w:pStyle w:val="a3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С</w:t>
      </w:r>
      <w:r w:rsidRPr="00BE19EE">
        <w:rPr>
          <w:rFonts w:asciiTheme="majorHAnsi" w:hAnsiTheme="majorHAnsi" w:cstheme="majorHAnsi"/>
          <w:sz w:val="20"/>
          <w:szCs w:val="20"/>
        </w:rPr>
        <w:t>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</w:t>
      </w:r>
      <w:r>
        <w:rPr>
          <w:rFonts w:asciiTheme="majorHAnsi" w:hAnsiTheme="majorHAnsi" w:cstheme="majorHAnsi"/>
          <w:sz w:val="20"/>
          <w:szCs w:val="20"/>
        </w:rPr>
        <w:t>.</w:t>
      </w:r>
      <w:r w:rsidRPr="00BE19EE">
        <w:rPr>
          <w:rFonts w:asciiTheme="majorHAnsi" w:hAnsiTheme="majorHAnsi" w:cstheme="majorHAnsi"/>
          <w:sz w:val="20"/>
          <w:szCs w:val="20"/>
        </w:rPr>
        <w:t xml:space="preserve"> </w:t>
      </w:r>
    </w:p>
    <w:p w:rsidR="00BC5EBE" w:rsidRPr="00BE19EE" w:rsidRDefault="00BC5EBE" w:rsidP="00BC5EBE">
      <w:pPr>
        <w:pStyle w:val="a3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С</w:t>
      </w:r>
      <w:r w:rsidRPr="00BE19EE">
        <w:rPr>
          <w:rFonts w:asciiTheme="majorHAnsi" w:hAnsiTheme="majorHAnsi" w:cstheme="majorHAnsi"/>
          <w:sz w:val="20"/>
          <w:szCs w:val="20"/>
        </w:rPr>
        <w:t>роки проведения компьютерной томографии,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</w:t>
      </w:r>
      <w:r>
        <w:rPr>
          <w:rFonts w:asciiTheme="majorHAnsi" w:hAnsiTheme="majorHAnsi" w:cstheme="majorHAnsi"/>
          <w:sz w:val="20"/>
          <w:szCs w:val="20"/>
        </w:rPr>
        <w:t>.</w:t>
      </w:r>
    </w:p>
    <w:p w:rsidR="00BC5EBE" w:rsidRPr="00BC5EBE" w:rsidRDefault="00BC5EBE" w:rsidP="00BC5EBE">
      <w:pPr>
        <w:pStyle w:val="a3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С</w:t>
      </w:r>
      <w:r w:rsidRPr="00BE19EE">
        <w:rPr>
          <w:rFonts w:asciiTheme="majorHAnsi" w:hAnsiTheme="majorHAnsi" w:cstheme="majorHAnsi"/>
          <w:sz w:val="20"/>
          <w:szCs w:val="20"/>
        </w:rPr>
        <w:t xml:space="preserve">роки ожидания оказания специализированной (за исключением высокотехнологичной) медицинской помощи, не должны превышать 14 рабочих дней со дня выдачи лечащим врачом направления на госпитализацию, </w:t>
      </w:r>
      <w:r w:rsidRPr="00BC5EBE">
        <w:rPr>
          <w:rFonts w:asciiTheme="majorHAnsi" w:hAnsiTheme="majorHAnsi" w:cstheme="majorHAnsi"/>
          <w:sz w:val="20"/>
          <w:szCs w:val="20"/>
        </w:rPr>
        <w:t>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</w:t>
      </w:r>
      <w:r>
        <w:rPr>
          <w:rFonts w:asciiTheme="majorHAnsi" w:hAnsiTheme="majorHAnsi" w:cstheme="majorHAnsi"/>
          <w:sz w:val="20"/>
          <w:szCs w:val="20"/>
        </w:rPr>
        <w:t>.</w:t>
      </w:r>
      <w:r w:rsidRPr="00BC5EBE">
        <w:rPr>
          <w:rFonts w:asciiTheme="majorHAnsi" w:hAnsiTheme="majorHAnsi" w:cstheme="majorHAnsi"/>
          <w:sz w:val="20"/>
          <w:szCs w:val="20"/>
        </w:rPr>
        <w:t xml:space="preserve"> </w:t>
      </w:r>
    </w:p>
    <w:p w:rsidR="00BC5EBE" w:rsidRPr="00BC5EBE" w:rsidRDefault="00BC5EBE" w:rsidP="00BC5EBE">
      <w:pPr>
        <w:pStyle w:val="a3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В</w:t>
      </w:r>
      <w:r w:rsidRPr="00BC5EBE">
        <w:rPr>
          <w:rFonts w:asciiTheme="majorHAnsi" w:hAnsiTheme="majorHAnsi" w:cstheme="majorHAnsi"/>
          <w:sz w:val="20"/>
          <w:szCs w:val="20"/>
        </w:rPr>
        <w:t xml:space="preserve">ремя </w:t>
      </w:r>
      <w:proofErr w:type="spellStart"/>
      <w:r w:rsidRPr="00BC5EBE">
        <w:rPr>
          <w:rFonts w:asciiTheme="majorHAnsi" w:hAnsiTheme="majorHAnsi" w:cstheme="majorHAnsi"/>
          <w:sz w:val="20"/>
          <w:szCs w:val="20"/>
        </w:rPr>
        <w:t>доезда</w:t>
      </w:r>
      <w:proofErr w:type="spellEnd"/>
      <w:r w:rsidRPr="00BC5EBE">
        <w:rPr>
          <w:rFonts w:asciiTheme="majorHAnsi" w:hAnsiTheme="majorHAnsi" w:cstheme="majorHAnsi"/>
          <w:sz w:val="20"/>
          <w:szCs w:val="20"/>
        </w:rPr>
        <w:t xml:space="preserve"> до пациента бригады скорой медицинской помощи – не более 2 часов от момента ее вызова с </w:t>
      </w:r>
      <w:bookmarkStart w:id="0" w:name="_GoBack"/>
      <w:bookmarkEnd w:id="0"/>
      <w:r w:rsidRPr="00BC5EBE">
        <w:rPr>
          <w:rFonts w:asciiTheme="majorHAnsi" w:hAnsiTheme="majorHAnsi" w:cstheme="majorHAnsi"/>
          <w:sz w:val="20"/>
          <w:szCs w:val="20"/>
        </w:rPr>
        <w:t xml:space="preserve">учетом транспортной доступности, плотности населения, а также климатических и географических особенностей регионов.  </w:t>
      </w:r>
    </w:p>
    <w:p w:rsidR="00BC5EBE" w:rsidRPr="001E0BE9" w:rsidRDefault="00BC5EBE" w:rsidP="001E0B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C5EBE" w:rsidRPr="001E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821"/>
    <w:multiLevelType w:val="hybridMultilevel"/>
    <w:tmpl w:val="F432AB2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05F0F"/>
    <w:multiLevelType w:val="multilevel"/>
    <w:tmpl w:val="A6022D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96"/>
    <w:rsid w:val="001579A8"/>
    <w:rsid w:val="001E0BE9"/>
    <w:rsid w:val="005B5096"/>
    <w:rsid w:val="007506AF"/>
    <w:rsid w:val="00BC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20F3"/>
  <w15:chartTrackingRefBased/>
  <w15:docId w15:val="{F9B68BD8-F8C1-411E-AE99-DECB0EC8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E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1526</Characters>
  <Application>Microsoft Office Word</Application>
  <DocSecurity>0</DocSecurity>
  <Lines>12</Lines>
  <Paragraphs>3</Paragraphs>
  <ScaleCrop>false</ScaleCrop>
  <Company>Mother and Child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Анна Анатольевна</dc:creator>
  <cp:keywords/>
  <dc:description/>
  <cp:lastModifiedBy>Журавлева Анна Анатольевна</cp:lastModifiedBy>
  <cp:revision>3</cp:revision>
  <dcterms:created xsi:type="dcterms:W3CDTF">2023-10-27T08:08:00Z</dcterms:created>
  <dcterms:modified xsi:type="dcterms:W3CDTF">2023-10-27T08:44:00Z</dcterms:modified>
</cp:coreProperties>
</file>